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0E" w:rsidRDefault="00C5742C">
      <w:pPr>
        <w:jc w:val="center"/>
        <w:rPr>
          <w:rFonts w:ascii="黑体" w:eastAsia="黑体" w:hAnsi="黑体"/>
          <w:b/>
          <w:sz w:val="32"/>
          <w:szCs w:val="32"/>
        </w:rPr>
      </w:pPr>
      <w:r>
        <w:rPr>
          <w:rFonts w:ascii="黑体" w:eastAsia="黑体" w:hAnsi="黑体" w:hint="eastAsia"/>
          <w:b/>
          <w:sz w:val="32"/>
          <w:szCs w:val="32"/>
        </w:rPr>
        <w:t>蠡湖大道与清源路交叉口东北侧地块（XDG-2018-15号）</w:t>
      </w:r>
    </w:p>
    <w:p w:rsidR="00CB0A0E" w:rsidRDefault="00C5742C">
      <w:pPr>
        <w:jc w:val="center"/>
        <w:rPr>
          <w:rFonts w:ascii="黑体" w:eastAsia="黑体" w:hAnsi="黑体"/>
          <w:b/>
          <w:sz w:val="32"/>
          <w:szCs w:val="32"/>
        </w:rPr>
      </w:pPr>
      <w:r>
        <w:rPr>
          <w:rFonts w:ascii="黑体" w:eastAsia="黑体" w:hAnsi="黑体" w:hint="eastAsia"/>
          <w:b/>
          <w:sz w:val="32"/>
          <w:szCs w:val="32"/>
        </w:rPr>
        <w:t>开发建设监管协议</w:t>
      </w:r>
    </w:p>
    <w:p w:rsidR="00CB0A0E" w:rsidRDefault="00C5742C">
      <w:pPr>
        <w:jc w:val="left"/>
        <w:rPr>
          <w:spacing w:val="22"/>
          <w:sz w:val="22"/>
          <w:szCs w:val="21"/>
        </w:rPr>
      </w:pPr>
      <w:r>
        <w:rPr>
          <w:rFonts w:hint="eastAsia"/>
          <w:sz w:val="28"/>
          <w:szCs w:val="28"/>
        </w:rPr>
        <w:t>甲方：</w:t>
      </w:r>
      <w:r>
        <w:rPr>
          <w:rFonts w:hint="eastAsia"/>
          <w:spacing w:val="22"/>
          <w:sz w:val="22"/>
          <w:szCs w:val="21"/>
        </w:rPr>
        <w:t>无锡国家数字电影产业园</w:t>
      </w:r>
    </w:p>
    <w:p w:rsidR="00CB0A0E" w:rsidRDefault="00C5742C">
      <w:pPr>
        <w:spacing w:line="220" w:lineRule="exact"/>
        <w:ind w:firstLine="700"/>
        <w:jc w:val="left"/>
        <w:rPr>
          <w:sz w:val="32"/>
          <w:szCs w:val="28"/>
        </w:rPr>
      </w:pPr>
      <w:r>
        <w:rPr>
          <w:rFonts w:hint="eastAsia"/>
          <w:sz w:val="22"/>
          <w:szCs w:val="21"/>
        </w:rPr>
        <w:t>（无锡数字电影产业有限公司）</w:t>
      </w:r>
    </w:p>
    <w:p w:rsidR="00CB0A0E" w:rsidRDefault="00CB0A0E">
      <w:pPr>
        <w:ind w:firstLine="700"/>
        <w:jc w:val="left"/>
        <w:rPr>
          <w:sz w:val="28"/>
          <w:szCs w:val="28"/>
        </w:rPr>
      </w:pPr>
    </w:p>
    <w:p w:rsidR="00CB0A0E" w:rsidRDefault="00C5742C">
      <w:pPr>
        <w:jc w:val="left"/>
        <w:rPr>
          <w:sz w:val="28"/>
          <w:szCs w:val="28"/>
        </w:rPr>
      </w:pPr>
      <w:r>
        <w:rPr>
          <w:rFonts w:hint="eastAsia"/>
          <w:sz w:val="28"/>
          <w:szCs w:val="28"/>
        </w:rPr>
        <w:t>乙方：</w:t>
      </w:r>
    </w:p>
    <w:p w:rsidR="00CB0A0E" w:rsidRDefault="00C5742C">
      <w:pPr>
        <w:ind w:firstLine="540"/>
        <w:jc w:val="left"/>
        <w:rPr>
          <w:rFonts w:asciiTheme="minorEastAsia" w:hAnsiTheme="minorEastAsia"/>
          <w:sz w:val="30"/>
          <w:szCs w:val="30"/>
        </w:rPr>
      </w:pPr>
      <w:r>
        <w:rPr>
          <w:rFonts w:hint="eastAsia"/>
          <w:sz w:val="28"/>
          <w:szCs w:val="28"/>
        </w:rPr>
        <w:t>为</w:t>
      </w:r>
      <w:r>
        <w:rPr>
          <w:rFonts w:asciiTheme="minorEastAsia" w:hAnsiTheme="minorEastAsia" w:hint="eastAsia"/>
          <w:sz w:val="30"/>
          <w:szCs w:val="30"/>
        </w:rPr>
        <w:t>抢抓机遇，进一步做大、做强无锡电影产业，提升省部共建的无锡(国家)数字电影产业园的能级及发展水平，加快太湖影视小镇建设，落实国家及江苏省关于产业特色小镇政策要求，更好推进XDG-2018-15号地块的开发、建设，服从、服务于产业发展，特签订以下协议：</w:t>
      </w:r>
    </w:p>
    <w:p w:rsidR="00CB0A0E" w:rsidRDefault="00C5742C">
      <w:pPr>
        <w:pStyle w:val="a5"/>
        <w:numPr>
          <w:ilvl w:val="0"/>
          <w:numId w:val="1"/>
        </w:numPr>
        <w:ind w:firstLineChars="0"/>
        <w:rPr>
          <w:rFonts w:asciiTheme="minorEastAsia" w:hAnsiTheme="minorEastAsia"/>
          <w:sz w:val="30"/>
          <w:szCs w:val="30"/>
        </w:rPr>
      </w:pPr>
      <w:r>
        <w:rPr>
          <w:rFonts w:asciiTheme="minorEastAsia" w:hAnsiTheme="minorEastAsia"/>
          <w:sz w:val="30"/>
          <w:szCs w:val="30"/>
        </w:rPr>
        <w:t>对规划设计的要求</w:t>
      </w:r>
      <w:r>
        <w:rPr>
          <w:rFonts w:asciiTheme="minorEastAsia" w:hAnsiTheme="minorEastAsia" w:hint="eastAsia"/>
          <w:sz w:val="30"/>
          <w:szCs w:val="30"/>
        </w:rPr>
        <w:t>。</w:t>
      </w:r>
    </w:p>
    <w:p w:rsidR="00CB0A0E" w:rsidRDefault="00C5742C">
      <w:pPr>
        <w:pStyle w:val="a5"/>
        <w:ind w:firstLine="600"/>
        <w:rPr>
          <w:rFonts w:asciiTheme="minorEastAsia" w:hAnsiTheme="minorEastAsia"/>
          <w:sz w:val="30"/>
          <w:szCs w:val="30"/>
        </w:rPr>
      </w:pPr>
      <w:r>
        <w:rPr>
          <w:rFonts w:asciiTheme="minorEastAsia" w:hAnsiTheme="minorEastAsia"/>
          <w:sz w:val="30"/>
          <w:szCs w:val="30"/>
        </w:rPr>
        <w:t>乙方</w:t>
      </w:r>
      <w:r>
        <w:rPr>
          <w:rFonts w:asciiTheme="minorEastAsia" w:hAnsiTheme="minorEastAsia" w:hint="eastAsia"/>
          <w:sz w:val="30"/>
          <w:szCs w:val="30"/>
        </w:rPr>
        <w:t>在本地块开发建设时应严格执行</w:t>
      </w:r>
      <w:r>
        <w:rPr>
          <w:rFonts w:asciiTheme="minorEastAsia" w:hAnsiTheme="minorEastAsia"/>
          <w:sz w:val="30"/>
          <w:szCs w:val="30"/>
        </w:rPr>
        <w:t>地区控制性详细规划</w:t>
      </w:r>
      <w:r>
        <w:rPr>
          <w:rFonts w:asciiTheme="minorEastAsia" w:hAnsiTheme="minorEastAsia" w:hint="eastAsia"/>
          <w:sz w:val="30"/>
          <w:szCs w:val="30"/>
        </w:rPr>
        <w:t>及规划部门出具的XDG-2018-15号《地块规划设计要点及要求》。地块规划设计方案还应</w:t>
      </w:r>
      <w:r>
        <w:rPr>
          <w:rFonts w:asciiTheme="minorEastAsia" w:hAnsiTheme="minorEastAsia"/>
          <w:sz w:val="30"/>
          <w:szCs w:val="30"/>
        </w:rPr>
        <w:t>满足甲方对无锡太湖影视小镇整体规划安排</w:t>
      </w:r>
      <w:r>
        <w:rPr>
          <w:rFonts w:asciiTheme="minorEastAsia" w:hAnsiTheme="minorEastAsia" w:hint="eastAsia"/>
          <w:sz w:val="30"/>
          <w:szCs w:val="30"/>
        </w:rPr>
        <w:t>并在报项目规划方案前书面征得甲方的同意意见。</w:t>
      </w:r>
    </w:p>
    <w:p w:rsidR="00CB0A0E" w:rsidRDefault="00C5742C">
      <w:pPr>
        <w:pStyle w:val="a5"/>
        <w:numPr>
          <w:ilvl w:val="0"/>
          <w:numId w:val="1"/>
        </w:numPr>
        <w:ind w:firstLineChars="0"/>
        <w:jc w:val="left"/>
        <w:rPr>
          <w:rFonts w:asciiTheme="minorEastAsia" w:hAnsiTheme="minorEastAsia"/>
          <w:sz w:val="30"/>
          <w:szCs w:val="30"/>
        </w:rPr>
      </w:pPr>
      <w:r>
        <w:rPr>
          <w:rFonts w:asciiTheme="minorEastAsia" w:hAnsiTheme="minorEastAsia"/>
          <w:sz w:val="30"/>
          <w:szCs w:val="30"/>
        </w:rPr>
        <w:t>配套建设</w:t>
      </w:r>
      <w:r>
        <w:rPr>
          <w:rFonts w:asciiTheme="minorEastAsia" w:hAnsiTheme="minorEastAsia" w:hint="eastAsia"/>
          <w:sz w:val="30"/>
          <w:szCs w:val="30"/>
        </w:rPr>
        <w:t>。</w:t>
      </w:r>
    </w:p>
    <w:p w:rsidR="00CB0A0E" w:rsidRPr="009F1363" w:rsidRDefault="00C5742C" w:rsidP="009F1363">
      <w:pPr>
        <w:pStyle w:val="a5"/>
        <w:ind w:firstLine="600"/>
        <w:rPr>
          <w:rFonts w:asciiTheme="minorEastAsia" w:hAnsiTheme="minorEastAsia"/>
          <w:sz w:val="30"/>
          <w:szCs w:val="30"/>
        </w:rPr>
      </w:pPr>
      <w:r>
        <w:rPr>
          <w:rFonts w:asciiTheme="minorEastAsia" w:hAnsiTheme="minorEastAsia" w:hint="eastAsia"/>
          <w:sz w:val="30"/>
          <w:szCs w:val="30"/>
        </w:rPr>
        <w:t>地块内在无锡太湖影视小镇客厅及虚拟影棚建筑周边应配置不少于500个车位的专用停车场，停车场应无条件、免费提供甲方使用。</w:t>
      </w:r>
    </w:p>
    <w:p w:rsidR="00CB0A0E" w:rsidRDefault="00C5742C">
      <w:pPr>
        <w:pStyle w:val="a5"/>
        <w:numPr>
          <w:ilvl w:val="0"/>
          <w:numId w:val="1"/>
        </w:numPr>
        <w:ind w:firstLineChars="0"/>
        <w:rPr>
          <w:rFonts w:asciiTheme="minorEastAsia" w:hAnsiTheme="minorEastAsia"/>
          <w:sz w:val="30"/>
          <w:szCs w:val="30"/>
        </w:rPr>
      </w:pPr>
      <w:r>
        <w:rPr>
          <w:rFonts w:asciiTheme="minorEastAsia" w:hAnsiTheme="minorEastAsia" w:hint="eastAsia"/>
          <w:sz w:val="30"/>
          <w:szCs w:val="30"/>
        </w:rPr>
        <w:t>产权约定。</w:t>
      </w:r>
    </w:p>
    <w:p w:rsidR="00CB0A0E" w:rsidRDefault="00C5742C">
      <w:pPr>
        <w:ind w:firstLineChars="200" w:firstLine="600"/>
        <w:rPr>
          <w:rFonts w:asciiTheme="minorEastAsia" w:hAnsiTheme="minorEastAsia"/>
          <w:sz w:val="30"/>
          <w:szCs w:val="30"/>
        </w:rPr>
      </w:pPr>
      <w:r>
        <w:rPr>
          <w:rFonts w:asciiTheme="minorEastAsia" w:hAnsiTheme="minorEastAsia" w:hint="eastAsia"/>
          <w:sz w:val="30"/>
          <w:szCs w:val="30"/>
        </w:rPr>
        <w:t>1、无锡太湖影视小镇客厅及虚拟影棚</w:t>
      </w:r>
      <w:r>
        <w:rPr>
          <w:rFonts w:asciiTheme="minorEastAsia" w:hAnsiTheme="minorEastAsia" w:hint="eastAsia"/>
          <w:color w:val="000000" w:themeColor="text1"/>
          <w:sz w:val="30"/>
          <w:szCs w:val="30"/>
        </w:rPr>
        <w:t>在建成后，乙方应确保在半年内通过各相关职能部门的综合验收，并经甲方验收、确</w:t>
      </w:r>
      <w:r>
        <w:rPr>
          <w:rFonts w:asciiTheme="minorEastAsia" w:hAnsiTheme="minorEastAsia" w:hint="eastAsia"/>
          <w:color w:val="000000" w:themeColor="text1"/>
          <w:sz w:val="30"/>
          <w:szCs w:val="30"/>
        </w:rPr>
        <w:lastRenderedPageBreak/>
        <w:t>认后无偿移交甲方使用；同时</w:t>
      </w:r>
      <w:r>
        <w:rPr>
          <w:rFonts w:asciiTheme="minorEastAsia" w:hAnsiTheme="minorEastAsia" w:hint="eastAsia"/>
          <w:sz w:val="30"/>
          <w:szCs w:val="30"/>
        </w:rPr>
        <w:t xml:space="preserve">乙方还应负责按甲方要求无偿将上述建筑不动产权证办理至甲方名下。 </w:t>
      </w:r>
    </w:p>
    <w:p w:rsidR="00CB0A0E" w:rsidRDefault="00C5742C">
      <w:pPr>
        <w:ind w:firstLineChars="200" w:firstLine="600"/>
        <w:rPr>
          <w:rFonts w:asciiTheme="minorEastAsia" w:hAnsiTheme="minorEastAsia"/>
          <w:color w:val="000000" w:themeColor="text1"/>
          <w:sz w:val="30"/>
          <w:szCs w:val="30"/>
        </w:rPr>
      </w:pPr>
      <w:r>
        <w:rPr>
          <w:rFonts w:asciiTheme="minorEastAsia" w:hAnsiTheme="minorEastAsia" w:hint="eastAsia"/>
          <w:sz w:val="30"/>
          <w:szCs w:val="30"/>
        </w:rPr>
        <w:t>2、在综合验收后及不动产权证办理期间，乙方还应确保无锡太湖影视小镇客厅及虚拟影棚</w:t>
      </w:r>
      <w:r>
        <w:rPr>
          <w:rFonts w:asciiTheme="minorEastAsia" w:hAnsiTheme="minorEastAsia" w:hint="eastAsia"/>
          <w:color w:val="000000" w:themeColor="text1"/>
          <w:sz w:val="30"/>
          <w:szCs w:val="30"/>
        </w:rPr>
        <w:t>由甲方正常免费使用。</w:t>
      </w:r>
    </w:p>
    <w:p w:rsidR="00CB0A0E" w:rsidRDefault="00C5742C">
      <w:pPr>
        <w:ind w:firstLineChars="200" w:firstLine="600"/>
        <w:rPr>
          <w:rFonts w:asciiTheme="minorEastAsia" w:hAnsiTheme="minorEastAsia" w:hint="eastAsia"/>
          <w:sz w:val="30"/>
          <w:szCs w:val="30"/>
        </w:rPr>
      </w:pPr>
      <w:r>
        <w:rPr>
          <w:rFonts w:asciiTheme="minorEastAsia" w:hAnsiTheme="minorEastAsia" w:hint="eastAsia"/>
          <w:sz w:val="30"/>
          <w:szCs w:val="30"/>
        </w:rPr>
        <w:t>四、监管及使用要求。</w:t>
      </w:r>
    </w:p>
    <w:p w:rsidR="00917204" w:rsidRDefault="00917204">
      <w:pPr>
        <w:ind w:firstLineChars="200" w:firstLine="600"/>
        <w:rPr>
          <w:rFonts w:asciiTheme="minorEastAsia" w:hAnsiTheme="minorEastAsia"/>
          <w:sz w:val="30"/>
          <w:szCs w:val="30"/>
        </w:rPr>
      </w:pPr>
      <w:r>
        <w:rPr>
          <w:rFonts w:asciiTheme="minorEastAsia" w:hAnsiTheme="minorEastAsia" w:hint="eastAsia"/>
          <w:sz w:val="30"/>
          <w:szCs w:val="30"/>
        </w:rPr>
        <w:t>1、</w:t>
      </w:r>
      <w:r w:rsidRPr="00917204">
        <w:rPr>
          <w:rFonts w:asciiTheme="minorEastAsia" w:hAnsiTheme="minorEastAsia" w:hint="eastAsia"/>
          <w:sz w:val="30"/>
          <w:szCs w:val="30"/>
        </w:rPr>
        <w:t>竞得人在签订土地使用权出让合同前需在产业园内注册成立公司，负责地块开发、运营及支持产业发展。</w:t>
      </w:r>
    </w:p>
    <w:p w:rsidR="00CB0A0E" w:rsidRDefault="00917204">
      <w:pPr>
        <w:ind w:firstLineChars="200" w:firstLine="600"/>
        <w:rPr>
          <w:rFonts w:asciiTheme="minorEastAsia" w:hAnsiTheme="minorEastAsia"/>
          <w:sz w:val="30"/>
          <w:szCs w:val="30"/>
        </w:rPr>
      </w:pPr>
      <w:r>
        <w:rPr>
          <w:rFonts w:asciiTheme="minorEastAsia" w:hAnsiTheme="minorEastAsia" w:hint="eastAsia"/>
          <w:sz w:val="30"/>
          <w:szCs w:val="30"/>
        </w:rPr>
        <w:t>2</w:t>
      </w:r>
      <w:r w:rsidR="00C5742C">
        <w:rPr>
          <w:rFonts w:asciiTheme="minorEastAsia" w:hAnsiTheme="minorEastAsia" w:hint="eastAsia"/>
          <w:sz w:val="30"/>
          <w:szCs w:val="30"/>
        </w:rPr>
        <w:t>、乙方在XDG-2018-15号地块建设过程中应服从甲方的管理要求，确保满足</w:t>
      </w:r>
      <w:r w:rsidR="00C5742C">
        <w:rPr>
          <w:rFonts w:hint="eastAsia"/>
          <w:spacing w:val="22"/>
          <w:sz w:val="28"/>
          <w:szCs w:val="28"/>
        </w:rPr>
        <w:t>无锡国家数字电影产业园正常的运营秩</w:t>
      </w:r>
      <w:r w:rsidR="00C5742C">
        <w:rPr>
          <w:rFonts w:asciiTheme="minorEastAsia" w:hAnsiTheme="minorEastAsia" w:hint="eastAsia"/>
          <w:sz w:val="30"/>
          <w:szCs w:val="30"/>
        </w:rPr>
        <w:t>序和形象要求。</w:t>
      </w:r>
    </w:p>
    <w:p w:rsidR="00CB0A0E" w:rsidRDefault="00917204">
      <w:pPr>
        <w:ind w:firstLineChars="200" w:firstLine="600"/>
        <w:rPr>
          <w:rFonts w:asciiTheme="minorEastAsia" w:hAnsiTheme="minorEastAsia"/>
          <w:sz w:val="30"/>
          <w:szCs w:val="30"/>
        </w:rPr>
      </w:pPr>
      <w:r>
        <w:rPr>
          <w:rFonts w:asciiTheme="minorEastAsia" w:hAnsiTheme="minorEastAsia" w:hint="eastAsia"/>
          <w:sz w:val="30"/>
          <w:szCs w:val="30"/>
        </w:rPr>
        <w:t>3</w:t>
      </w:r>
      <w:r w:rsidR="00C5742C">
        <w:rPr>
          <w:rFonts w:asciiTheme="minorEastAsia" w:hAnsiTheme="minorEastAsia" w:hint="eastAsia"/>
          <w:sz w:val="30"/>
          <w:szCs w:val="30"/>
        </w:rPr>
        <w:t>、乙方在XDG-2018-15号地块建设完成后，归属于乙方的资产(自持物业部分)如甲方因电影拍摄、制作、培训、会务等需要，乙方应确保及时、无障碍满足甲方相关需求，使用费用不得高于市场通行价格。否则，乙方应赔偿因此给甲方造成的损失。</w:t>
      </w:r>
    </w:p>
    <w:p w:rsidR="00CB0A0E" w:rsidRDefault="00C5742C">
      <w:pPr>
        <w:ind w:firstLineChars="200" w:firstLine="600"/>
        <w:rPr>
          <w:rFonts w:asciiTheme="minorEastAsia" w:hAnsiTheme="minorEastAsia"/>
          <w:sz w:val="30"/>
          <w:szCs w:val="30"/>
        </w:rPr>
      </w:pPr>
      <w:r>
        <w:rPr>
          <w:rFonts w:asciiTheme="minorEastAsia" w:hAnsiTheme="minorEastAsia" w:hint="eastAsia"/>
          <w:sz w:val="30"/>
          <w:szCs w:val="30"/>
        </w:rPr>
        <w:t>五、违约责任</w:t>
      </w:r>
    </w:p>
    <w:p w:rsidR="00CB0A0E" w:rsidRDefault="00C5742C">
      <w:pPr>
        <w:ind w:firstLineChars="200" w:firstLine="600"/>
        <w:rPr>
          <w:rFonts w:asciiTheme="minorEastAsia" w:hAnsiTheme="minorEastAsia"/>
          <w:sz w:val="30"/>
          <w:szCs w:val="30"/>
        </w:rPr>
      </w:pPr>
      <w:r>
        <w:rPr>
          <w:rFonts w:asciiTheme="minorEastAsia" w:hAnsiTheme="minorEastAsia" w:hint="eastAsia"/>
          <w:sz w:val="30"/>
          <w:szCs w:val="30"/>
        </w:rPr>
        <w:t>1、乙方未建造无锡太湖影视小镇客厅及虚拟影棚的，应补偿甲方人民币2亿元。</w:t>
      </w:r>
    </w:p>
    <w:p w:rsidR="00CB0A0E" w:rsidRDefault="009F1363">
      <w:pPr>
        <w:ind w:firstLineChars="200" w:firstLine="600"/>
        <w:rPr>
          <w:rFonts w:asciiTheme="minorEastAsia" w:hAnsiTheme="minorEastAsia"/>
          <w:sz w:val="30"/>
          <w:szCs w:val="30"/>
        </w:rPr>
      </w:pPr>
      <w:r>
        <w:rPr>
          <w:rFonts w:asciiTheme="minorEastAsia" w:hAnsiTheme="minorEastAsia"/>
          <w:sz w:val="30"/>
          <w:szCs w:val="30"/>
        </w:rPr>
        <w:t>2</w:t>
      </w:r>
      <w:r w:rsidR="00C5742C">
        <w:rPr>
          <w:rFonts w:asciiTheme="minorEastAsia" w:hAnsiTheme="minorEastAsia" w:hint="eastAsia"/>
          <w:sz w:val="30"/>
          <w:szCs w:val="30"/>
        </w:rPr>
        <w:t>、乙方未能按要求交付停车场的，应向甲方补偿人民币2千万元。</w:t>
      </w:r>
    </w:p>
    <w:p w:rsidR="00CB0A0E" w:rsidRDefault="009F1363">
      <w:pPr>
        <w:ind w:firstLineChars="200" w:firstLine="600"/>
        <w:rPr>
          <w:rFonts w:asciiTheme="minorEastAsia" w:hAnsiTheme="minorEastAsia"/>
          <w:sz w:val="30"/>
          <w:szCs w:val="30"/>
        </w:rPr>
      </w:pPr>
      <w:r>
        <w:rPr>
          <w:rFonts w:asciiTheme="minorEastAsia" w:hAnsiTheme="minorEastAsia"/>
          <w:sz w:val="30"/>
          <w:szCs w:val="30"/>
        </w:rPr>
        <w:t>3</w:t>
      </w:r>
      <w:r w:rsidR="00C5742C">
        <w:rPr>
          <w:rFonts w:asciiTheme="minorEastAsia" w:hAnsiTheme="minorEastAsia" w:hint="eastAsia"/>
          <w:sz w:val="30"/>
          <w:szCs w:val="30"/>
        </w:rPr>
        <w:t>、本协议其他条款对违约责任另有约定将与本第五条的约定同时适用。</w:t>
      </w:r>
    </w:p>
    <w:p w:rsidR="00CB0A0E" w:rsidRDefault="00C5742C">
      <w:pPr>
        <w:ind w:firstLineChars="200" w:firstLine="600"/>
        <w:rPr>
          <w:rFonts w:asciiTheme="minorEastAsia" w:hAnsiTheme="minorEastAsia"/>
          <w:sz w:val="30"/>
          <w:szCs w:val="30"/>
        </w:rPr>
      </w:pPr>
      <w:r>
        <w:rPr>
          <w:rFonts w:asciiTheme="minorEastAsia" w:hAnsiTheme="minorEastAsia" w:hint="eastAsia"/>
          <w:sz w:val="30"/>
          <w:szCs w:val="30"/>
        </w:rPr>
        <w:t>六、其他</w:t>
      </w:r>
    </w:p>
    <w:p w:rsidR="00CB0A0E" w:rsidRDefault="00C5742C">
      <w:pPr>
        <w:ind w:firstLineChars="200" w:firstLine="600"/>
        <w:rPr>
          <w:rFonts w:asciiTheme="minorEastAsia" w:hAnsiTheme="minorEastAsia"/>
          <w:sz w:val="30"/>
          <w:szCs w:val="30"/>
        </w:rPr>
      </w:pPr>
      <w:r>
        <w:rPr>
          <w:rFonts w:asciiTheme="minorEastAsia" w:hAnsiTheme="minorEastAsia" w:hint="eastAsia"/>
          <w:sz w:val="30"/>
          <w:szCs w:val="30"/>
        </w:rPr>
        <w:lastRenderedPageBreak/>
        <w:t>1、乙方设立项目公司履行负责建造和开发本项目的，项目公司将自动成为本协议的一方且乙方应与项目公司向甲方就本协议的履行承担共同的连带责任。项目公司的股权未经甲方书面同意不得转让给任何第三方。</w:t>
      </w:r>
    </w:p>
    <w:p w:rsidR="00CB0A0E" w:rsidRDefault="00C5742C">
      <w:pPr>
        <w:ind w:firstLineChars="200" w:firstLine="600"/>
        <w:rPr>
          <w:sz w:val="28"/>
          <w:szCs w:val="28"/>
        </w:rPr>
      </w:pPr>
      <w:r>
        <w:rPr>
          <w:rFonts w:asciiTheme="minorEastAsia" w:hAnsiTheme="minorEastAsia" w:hint="eastAsia"/>
          <w:sz w:val="30"/>
          <w:szCs w:val="30"/>
        </w:rPr>
        <w:t>2、</w:t>
      </w:r>
      <w:bookmarkStart w:id="0" w:name="_GoBack"/>
      <w:bookmarkEnd w:id="0"/>
      <w:r>
        <w:rPr>
          <w:sz w:val="28"/>
          <w:szCs w:val="28"/>
        </w:rPr>
        <w:t>本协议一式四份</w:t>
      </w:r>
      <w:r>
        <w:rPr>
          <w:rFonts w:hint="eastAsia"/>
          <w:sz w:val="28"/>
          <w:szCs w:val="28"/>
        </w:rPr>
        <w:t>，</w:t>
      </w:r>
      <w:r>
        <w:rPr>
          <w:sz w:val="28"/>
          <w:szCs w:val="28"/>
        </w:rPr>
        <w:t>甲</w:t>
      </w:r>
      <w:r>
        <w:rPr>
          <w:rFonts w:hint="eastAsia"/>
          <w:sz w:val="28"/>
          <w:szCs w:val="28"/>
        </w:rPr>
        <w:t>、</w:t>
      </w:r>
      <w:r>
        <w:rPr>
          <w:sz w:val="28"/>
          <w:szCs w:val="28"/>
        </w:rPr>
        <w:t>乙双方各执贰份</w:t>
      </w:r>
      <w:r>
        <w:rPr>
          <w:rFonts w:hint="eastAsia"/>
          <w:sz w:val="28"/>
          <w:szCs w:val="28"/>
        </w:rPr>
        <w:t>。</w:t>
      </w:r>
    </w:p>
    <w:p w:rsidR="00CB0A0E" w:rsidRDefault="00C5742C">
      <w:pPr>
        <w:ind w:firstLineChars="200" w:firstLine="560"/>
        <w:jc w:val="left"/>
        <w:rPr>
          <w:spacing w:val="22"/>
          <w:sz w:val="22"/>
          <w:szCs w:val="21"/>
        </w:rPr>
      </w:pPr>
      <w:r>
        <w:rPr>
          <w:rFonts w:hint="eastAsia"/>
          <w:sz w:val="28"/>
          <w:szCs w:val="28"/>
        </w:rPr>
        <w:t>甲方：</w:t>
      </w:r>
      <w:r>
        <w:rPr>
          <w:rFonts w:hint="eastAsia"/>
          <w:spacing w:val="22"/>
          <w:sz w:val="22"/>
          <w:szCs w:val="21"/>
        </w:rPr>
        <w:t>无锡国家数字电影产业园</w:t>
      </w:r>
      <w:r>
        <w:rPr>
          <w:rFonts w:hint="eastAsia"/>
          <w:spacing w:val="22"/>
          <w:sz w:val="22"/>
          <w:szCs w:val="21"/>
        </w:rPr>
        <w:t xml:space="preserve">                  </w:t>
      </w:r>
      <w:r>
        <w:rPr>
          <w:rFonts w:hint="eastAsia"/>
          <w:sz w:val="28"/>
          <w:szCs w:val="28"/>
        </w:rPr>
        <w:t>（公章）</w:t>
      </w:r>
    </w:p>
    <w:p w:rsidR="00CB0A0E" w:rsidRDefault="00C5742C">
      <w:pPr>
        <w:spacing w:line="220" w:lineRule="exact"/>
        <w:ind w:firstLineChars="600" w:firstLine="1320"/>
        <w:jc w:val="left"/>
        <w:rPr>
          <w:sz w:val="32"/>
          <w:szCs w:val="28"/>
        </w:rPr>
      </w:pPr>
      <w:r>
        <w:rPr>
          <w:rFonts w:hint="eastAsia"/>
          <w:sz w:val="22"/>
          <w:szCs w:val="21"/>
        </w:rPr>
        <w:t>（无锡数字电影产业有限公司）</w:t>
      </w:r>
    </w:p>
    <w:p w:rsidR="00CB0A0E" w:rsidRDefault="00C5742C">
      <w:pPr>
        <w:pStyle w:val="a5"/>
        <w:ind w:left="567" w:firstLineChars="0" w:firstLine="0"/>
        <w:jc w:val="left"/>
        <w:rPr>
          <w:sz w:val="28"/>
          <w:szCs w:val="28"/>
        </w:rPr>
      </w:pPr>
      <w:r>
        <w:rPr>
          <w:rFonts w:hint="eastAsia"/>
          <w:sz w:val="28"/>
          <w:szCs w:val="28"/>
        </w:rPr>
        <w:t>法定代表人（委托代表人）</w:t>
      </w:r>
      <w:r>
        <w:rPr>
          <w:rFonts w:hint="eastAsia"/>
          <w:sz w:val="28"/>
          <w:szCs w:val="28"/>
        </w:rPr>
        <w:t xml:space="preserve">                       </w:t>
      </w:r>
      <w:r>
        <w:rPr>
          <w:rFonts w:hint="eastAsia"/>
          <w:sz w:val="28"/>
          <w:szCs w:val="28"/>
        </w:rPr>
        <w:t>（签字）</w:t>
      </w:r>
    </w:p>
    <w:p w:rsidR="00CB0A0E" w:rsidRDefault="00C5742C">
      <w:pPr>
        <w:pStyle w:val="a5"/>
        <w:ind w:left="567" w:firstLineChars="0" w:firstLine="0"/>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B0A0E" w:rsidRDefault="00CB0A0E">
      <w:pPr>
        <w:pStyle w:val="a5"/>
        <w:ind w:left="567" w:firstLineChars="0" w:firstLine="0"/>
        <w:jc w:val="left"/>
        <w:rPr>
          <w:sz w:val="28"/>
          <w:szCs w:val="28"/>
        </w:rPr>
      </w:pPr>
    </w:p>
    <w:p w:rsidR="00CB0A0E" w:rsidRDefault="00C5742C">
      <w:pPr>
        <w:pStyle w:val="a5"/>
        <w:ind w:left="567" w:firstLineChars="0" w:firstLine="0"/>
        <w:jc w:val="left"/>
        <w:rPr>
          <w:sz w:val="28"/>
          <w:szCs w:val="28"/>
        </w:rPr>
      </w:pPr>
      <w:r>
        <w:rPr>
          <w:rFonts w:hint="eastAsia"/>
          <w:sz w:val="28"/>
          <w:szCs w:val="28"/>
        </w:rPr>
        <w:t>乙方：</w:t>
      </w:r>
      <w:r>
        <w:rPr>
          <w:rFonts w:hint="eastAsia"/>
          <w:sz w:val="28"/>
          <w:szCs w:val="28"/>
        </w:rPr>
        <w:t xml:space="preserve">                                         </w:t>
      </w:r>
      <w:r>
        <w:rPr>
          <w:rFonts w:hint="eastAsia"/>
          <w:sz w:val="28"/>
          <w:szCs w:val="28"/>
        </w:rPr>
        <w:t>（公章）</w:t>
      </w:r>
    </w:p>
    <w:p w:rsidR="00CB0A0E" w:rsidRDefault="00C5742C">
      <w:pPr>
        <w:pStyle w:val="a5"/>
        <w:ind w:left="567" w:firstLineChars="0" w:firstLine="0"/>
        <w:jc w:val="left"/>
        <w:rPr>
          <w:sz w:val="28"/>
          <w:szCs w:val="28"/>
        </w:rPr>
      </w:pPr>
      <w:r>
        <w:rPr>
          <w:rFonts w:hint="eastAsia"/>
          <w:sz w:val="28"/>
          <w:szCs w:val="28"/>
        </w:rPr>
        <w:t>法定代表人（委托代表人）</w:t>
      </w:r>
      <w:r>
        <w:rPr>
          <w:rFonts w:hint="eastAsia"/>
          <w:sz w:val="28"/>
          <w:szCs w:val="28"/>
        </w:rPr>
        <w:t xml:space="preserve">                       </w:t>
      </w:r>
      <w:r>
        <w:rPr>
          <w:rFonts w:hint="eastAsia"/>
          <w:sz w:val="28"/>
          <w:szCs w:val="28"/>
        </w:rPr>
        <w:t>（签字）</w:t>
      </w:r>
    </w:p>
    <w:p w:rsidR="00CB0A0E" w:rsidRDefault="00C5742C">
      <w:pPr>
        <w:pStyle w:val="a5"/>
        <w:ind w:left="567" w:firstLineChars="0" w:firstLine="0"/>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CB0A0E" w:rsidSect="00CB0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5D" w:rsidRDefault="000E775D" w:rsidP="00AC7B32">
      <w:r>
        <w:separator/>
      </w:r>
    </w:p>
  </w:endnote>
  <w:endnote w:type="continuationSeparator" w:id="0">
    <w:p w:rsidR="000E775D" w:rsidRDefault="000E775D" w:rsidP="00AC7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5D" w:rsidRDefault="000E775D" w:rsidP="00AC7B32">
      <w:r>
        <w:separator/>
      </w:r>
    </w:p>
  </w:footnote>
  <w:footnote w:type="continuationSeparator" w:id="0">
    <w:p w:rsidR="000E775D" w:rsidRDefault="000E775D" w:rsidP="00AC7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61B7B"/>
    <w:multiLevelType w:val="multilevel"/>
    <w:tmpl w:val="58561B7B"/>
    <w:lvl w:ilvl="0">
      <w:start w:val="1"/>
      <w:numFmt w:val="japaneseCounting"/>
      <w:lvlText w:val="%1、"/>
      <w:lvlJc w:val="left"/>
      <w:pPr>
        <w:ind w:left="1320" w:hanging="720"/>
      </w:pPr>
      <w:rPr>
        <w:rFonts w:hint="default"/>
      </w:rPr>
    </w:lvl>
    <w:lvl w:ilvl="1">
      <w:start w:val="1"/>
      <w:numFmt w:val="decimal"/>
      <w:lvlText w:val="%2、"/>
      <w:lvlJc w:val="left"/>
      <w:pPr>
        <w:ind w:left="1740" w:hanging="7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215"/>
    <w:rsid w:val="00040F11"/>
    <w:rsid w:val="000E6A16"/>
    <w:rsid w:val="000E775D"/>
    <w:rsid w:val="000F090D"/>
    <w:rsid w:val="00116D69"/>
    <w:rsid w:val="00140D16"/>
    <w:rsid w:val="001603A2"/>
    <w:rsid w:val="001C1E14"/>
    <w:rsid w:val="002170A6"/>
    <w:rsid w:val="002C6A91"/>
    <w:rsid w:val="002C7039"/>
    <w:rsid w:val="0032159E"/>
    <w:rsid w:val="00360E73"/>
    <w:rsid w:val="00370F8E"/>
    <w:rsid w:val="003A2B64"/>
    <w:rsid w:val="003F366A"/>
    <w:rsid w:val="003F696B"/>
    <w:rsid w:val="0042176D"/>
    <w:rsid w:val="00445B88"/>
    <w:rsid w:val="00452235"/>
    <w:rsid w:val="00492068"/>
    <w:rsid w:val="004A353A"/>
    <w:rsid w:val="005075A9"/>
    <w:rsid w:val="005442E4"/>
    <w:rsid w:val="00546E6E"/>
    <w:rsid w:val="00566BC5"/>
    <w:rsid w:val="005769C5"/>
    <w:rsid w:val="00577D03"/>
    <w:rsid w:val="00617D7B"/>
    <w:rsid w:val="0062234F"/>
    <w:rsid w:val="00622AAC"/>
    <w:rsid w:val="00632AAB"/>
    <w:rsid w:val="006A6ED6"/>
    <w:rsid w:val="006C25A7"/>
    <w:rsid w:val="006E629B"/>
    <w:rsid w:val="007679AB"/>
    <w:rsid w:val="00767CB7"/>
    <w:rsid w:val="00783DFC"/>
    <w:rsid w:val="007C145E"/>
    <w:rsid w:val="007D56C3"/>
    <w:rsid w:val="007F58D0"/>
    <w:rsid w:val="008458E5"/>
    <w:rsid w:val="009114DA"/>
    <w:rsid w:val="00917204"/>
    <w:rsid w:val="009305AD"/>
    <w:rsid w:val="009345B4"/>
    <w:rsid w:val="0093491F"/>
    <w:rsid w:val="00984FF5"/>
    <w:rsid w:val="009E1DDC"/>
    <w:rsid w:val="009F1363"/>
    <w:rsid w:val="00AA026B"/>
    <w:rsid w:val="00AB373F"/>
    <w:rsid w:val="00AC7B32"/>
    <w:rsid w:val="00B13F79"/>
    <w:rsid w:val="00B50F14"/>
    <w:rsid w:val="00B53295"/>
    <w:rsid w:val="00B9771F"/>
    <w:rsid w:val="00BA2952"/>
    <w:rsid w:val="00BE4FD9"/>
    <w:rsid w:val="00BE7194"/>
    <w:rsid w:val="00C36E9B"/>
    <w:rsid w:val="00C4492D"/>
    <w:rsid w:val="00C5742C"/>
    <w:rsid w:val="00CB0A0E"/>
    <w:rsid w:val="00D065B0"/>
    <w:rsid w:val="00D24D3C"/>
    <w:rsid w:val="00D40519"/>
    <w:rsid w:val="00D5663A"/>
    <w:rsid w:val="00D9162E"/>
    <w:rsid w:val="00E20215"/>
    <w:rsid w:val="00E45CBC"/>
    <w:rsid w:val="00E61C39"/>
    <w:rsid w:val="00E828A1"/>
    <w:rsid w:val="00EE36CD"/>
    <w:rsid w:val="00EE5200"/>
    <w:rsid w:val="00EF765F"/>
    <w:rsid w:val="00F06383"/>
    <w:rsid w:val="00F229ED"/>
    <w:rsid w:val="00F339FF"/>
    <w:rsid w:val="00F50C07"/>
    <w:rsid w:val="00FA64AC"/>
    <w:rsid w:val="00FE4EDA"/>
    <w:rsid w:val="121503FE"/>
    <w:rsid w:val="40AF3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B0A0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B0A0E"/>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CB0A0E"/>
    <w:pPr>
      <w:ind w:firstLineChars="200" w:firstLine="420"/>
    </w:pPr>
  </w:style>
  <w:style w:type="character" w:customStyle="1" w:styleId="Char0">
    <w:name w:val="页眉 Char"/>
    <w:basedOn w:val="a0"/>
    <w:link w:val="a4"/>
    <w:uiPriority w:val="99"/>
    <w:semiHidden/>
    <w:qFormat/>
    <w:rsid w:val="00CB0A0E"/>
    <w:rPr>
      <w:sz w:val="18"/>
      <w:szCs w:val="18"/>
    </w:rPr>
  </w:style>
  <w:style w:type="character" w:customStyle="1" w:styleId="Char">
    <w:name w:val="页脚 Char"/>
    <w:basedOn w:val="a0"/>
    <w:link w:val="a3"/>
    <w:uiPriority w:val="99"/>
    <w:semiHidden/>
    <w:qFormat/>
    <w:rsid w:val="00CB0A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2018-06-11T00:53:00Z</cp:lastPrinted>
  <dcterms:created xsi:type="dcterms:W3CDTF">2018-06-07T07:56:00Z</dcterms:created>
  <dcterms:modified xsi:type="dcterms:W3CDTF">2018-08-31T02:29:00Z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